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F85" w:rsidRDefault="00F23F85" w:rsidP="00F23F85">
      <w:pPr>
        <w:pStyle w:val="ListParagraph"/>
        <w:rPr>
          <w:lang w:val="fr-FR"/>
        </w:rPr>
      </w:pPr>
    </w:p>
    <w:p w:rsidR="00E312DE" w:rsidRDefault="00F23F85" w:rsidP="00013F2E">
      <w:pPr>
        <w:rPr>
          <w:lang w:val="fr-FR"/>
        </w:rPr>
      </w:pPr>
      <w:r w:rsidRPr="00EC25FD">
        <w:rPr>
          <w:lang w:val="fr-FR"/>
        </w:rPr>
        <w:t xml:space="preserve">T.S.  </w:t>
      </w:r>
      <w:r>
        <w:rPr>
          <w:lang w:val="fr-FR"/>
        </w:rPr>
        <w:t xml:space="preserve">2eme </w:t>
      </w:r>
      <w:r w:rsidRPr="00EC25FD">
        <w:rPr>
          <w:lang w:val="fr-FR"/>
        </w:rPr>
        <w:t xml:space="preserve"> </w:t>
      </w:r>
      <w:r>
        <w:rPr>
          <w:lang w:val="fr-FR"/>
        </w:rPr>
        <w:t xml:space="preserve">Année          </w:t>
      </w:r>
      <w:r w:rsidR="001B72F5" w:rsidRPr="008919AD">
        <w:rPr>
          <w:sz w:val="24"/>
          <w:szCs w:val="24"/>
          <w:lang w:val="fr-FR"/>
        </w:rPr>
        <w:t xml:space="preserve">  </w:t>
      </w:r>
      <w:r w:rsidR="001B72F5">
        <w:rPr>
          <w:sz w:val="24"/>
          <w:szCs w:val="24"/>
          <w:lang w:val="fr-FR"/>
        </w:rPr>
        <w:t xml:space="preserve">                                                                                        stylisme modélisme</w:t>
      </w:r>
    </w:p>
    <w:p w:rsidR="00F23F85" w:rsidRPr="00013F2E" w:rsidRDefault="00F23F85" w:rsidP="00F23F85">
      <w:pPr>
        <w:jc w:val="center"/>
        <w:rPr>
          <w:b/>
          <w:bCs/>
          <w:sz w:val="28"/>
          <w:szCs w:val="28"/>
          <w:u w:val="single"/>
          <w:lang w:val="fr-FR"/>
        </w:rPr>
      </w:pPr>
    </w:p>
    <w:p w:rsidR="00E312DE" w:rsidRPr="00013F2E" w:rsidRDefault="00F23F85" w:rsidP="00707ACB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013F2E">
        <w:rPr>
          <w:b/>
          <w:bCs/>
          <w:sz w:val="28"/>
          <w:szCs w:val="28"/>
          <w:u w:val="single"/>
          <w:lang w:val="fr-FR"/>
        </w:rPr>
        <w:t>TECHNOLOGIE  DES   TISSUS ET  EXPRESSION  ARTISTIQUE</w:t>
      </w:r>
    </w:p>
    <w:p w:rsidR="00F23F85" w:rsidRDefault="00F23F85" w:rsidP="00707ACB">
      <w:pPr>
        <w:rPr>
          <w:lang w:val="fr-FR"/>
        </w:rPr>
      </w:pPr>
    </w:p>
    <w:p w:rsidR="00F23F85" w:rsidRPr="00013F2E" w:rsidRDefault="00F23F85" w:rsidP="00F23F85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Les  tissus  de  provenance  chimiques :</w:t>
      </w:r>
    </w:p>
    <w:p w:rsidR="00F23F85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*</w:t>
      </w:r>
      <w:r w:rsidRPr="00013F2E">
        <w:rPr>
          <w:b/>
          <w:bCs/>
          <w:sz w:val="24"/>
          <w:szCs w:val="24"/>
          <w:lang w:val="fr-FR"/>
        </w:rPr>
        <w:t>Les  fibres  artificielle</w:t>
      </w:r>
      <w:r w:rsidRPr="00013F2E">
        <w:rPr>
          <w:sz w:val="24"/>
          <w:szCs w:val="24"/>
          <w:lang w:val="fr-FR"/>
        </w:rPr>
        <w:t xml:space="preserve"> : -  le  modal </w:t>
      </w:r>
    </w:p>
    <w:p w:rsidR="00F23F85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 - la viscose </w:t>
      </w:r>
    </w:p>
    <w:p w:rsidR="00E312DE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  - l`acétate</w:t>
      </w:r>
    </w:p>
    <w:p w:rsidR="00F23F85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  - les acryliques</w:t>
      </w:r>
    </w:p>
    <w:p w:rsidR="00F23F85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 -  les  polyamides </w:t>
      </w:r>
    </w:p>
    <w:p w:rsidR="00707ACB" w:rsidRPr="00013F2E" w:rsidRDefault="00F23F85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 -  le </w:t>
      </w:r>
      <w:r w:rsidR="00707ACB" w:rsidRPr="00013F2E">
        <w:rPr>
          <w:sz w:val="24"/>
          <w:szCs w:val="24"/>
          <w:lang w:val="fr-FR"/>
        </w:rPr>
        <w:t>triac étale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*</w:t>
      </w:r>
      <w:r w:rsidRPr="00013F2E">
        <w:rPr>
          <w:b/>
          <w:bCs/>
          <w:sz w:val="24"/>
          <w:szCs w:val="24"/>
          <w:lang w:val="fr-FR"/>
        </w:rPr>
        <w:t>Fibres  synthétiques</w:t>
      </w:r>
      <w:r w:rsidRPr="00013F2E">
        <w:rPr>
          <w:sz w:val="24"/>
          <w:szCs w:val="24"/>
          <w:lang w:val="fr-FR"/>
        </w:rPr>
        <w:t xml:space="preserve"> :- le textile  en  fibre  de  verre 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- Les  polyesters   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 - Les élastomères, polyuréthanes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                                         - Les  chlorofibres 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- L`Etiquetage  de  code  d`entretien des  textiles.</w:t>
      </w:r>
    </w:p>
    <w:p w:rsidR="00707ACB" w:rsidRPr="00013F2E" w:rsidRDefault="00707ACB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- Le tricotage  +  recherche  d`effets</w:t>
      </w:r>
      <w:r w:rsidR="007B5016" w:rsidRPr="00013F2E">
        <w:rPr>
          <w:sz w:val="24"/>
          <w:szCs w:val="24"/>
          <w:lang w:val="fr-FR"/>
        </w:rPr>
        <w:t xml:space="preserve"> de </w:t>
      </w:r>
      <w:r w:rsidRPr="00013F2E">
        <w:rPr>
          <w:sz w:val="24"/>
          <w:szCs w:val="24"/>
          <w:lang w:val="fr-FR"/>
        </w:rPr>
        <w:t xml:space="preserve"> </w:t>
      </w:r>
      <w:r w:rsidR="007B5016" w:rsidRPr="00013F2E">
        <w:rPr>
          <w:sz w:val="24"/>
          <w:szCs w:val="24"/>
          <w:lang w:val="fr-FR"/>
        </w:rPr>
        <w:t>maille,</w:t>
      </w:r>
      <w:r w:rsidRPr="00013F2E">
        <w:rPr>
          <w:sz w:val="24"/>
          <w:szCs w:val="24"/>
          <w:lang w:val="fr-FR"/>
        </w:rPr>
        <w:t xml:space="preserve"> </w:t>
      </w:r>
      <w:r w:rsidR="007B5016" w:rsidRPr="00013F2E">
        <w:rPr>
          <w:sz w:val="24"/>
          <w:szCs w:val="24"/>
          <w:lang w:val="fr-FR"/>
        </w:rPr>
        <w:t>jacquard.</w:t>
      </w:r>
    </w:p>
    <w:p w:rsidR="007B5016" w:rsidRPr="00013F2E" w:rsidRDefault="007B5016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- Création  de  matières  personnelles  d`après une inspiration.</w:t>
      </w:r>
    </w:p>
    <w:p w:rsidR="007B5016" w:rsidRPr="00013F2E" w:rsidRDefault="007B5016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>- Création  assistée par ordinateur : impression,  tricot, tissage…</w:t>
      </w:r>
    </w:p>
    <w:p w:rsidR="007B5016" w:rsidRPr="00013F2E" w:rsidRDefault="007B5016" w:rsidP="00F23F85">
      <w:pPr>
        <w:rPr>
          <w:sz w:val="24"/>
          <w:szCs w:val="24"/>
          <w:lang w:val="fr-FR"/>
        </w:rPr>
      </w:pPr>
      <w:r w:rsidRPr="00013F2E">
        <w:rPr>
          <w:sz w:val="24"/>
          <w:szCs w:val="24"/>
          <w:lang w:val="fr-FR"/>
        </w:rPr>
        <w:t xml:space="preserve">- Création d`accessoires pour la récolte de tous les matériaux pouvant être utilises.            </w:t>
      </w:r>
    </w:p>
    <w:p w:rsidR="00707ACB" w:rsidRPr="00013F2E" w:rsidRDefault="00707ACB" w:rsidP="007B5016">
      <w:pPr>
        <w:jc w:val="center"/>
        <w:rPr>
          <w:sz w:val="24"/>
          <w:szCs w:val="24"/>
          <w:lang w:val="fr-FR"/>
        </w:rPr>
      </w:pPr>
    </w:p>
    <w:p w:rsidR="004A3403" w:rsidRPr="00A876BE" w:rsidRDefault="00F23F85" w:rsidP="009E2713">
      <w:pPr>
        <w:rPr>
          <w:lang w:val="fr-FR"/>
        </w:rPr>
      </w:pPr>
      <w:r w:rsidRPr="00013F2E">
        <w:rPr>
          <w:sz w:val="24"/>
          <w:szCs w:val="24"/>
          <w:lang w:val="fr-FR"/>
        </w:rPr>
        <w:t xml:space="preserve"> </w:t>
      </w:r>
      <w:bookmarkStart w:id="0" w:name="_GoBack"/>
      <w:bookmarkEnd w:id="0"/>
    </w:p>
    <w:p w:rsidR="004A3403" w:rsidRPr="00A876BE" w:rsidRDefault="004A3403">
      <w:pPr>
        <w:ind w:left="1170"/>
        <w:jc w:val="center"/>
        <w:rPr>
          <w:lang w:val="fr-FR"/>
        </w:rPr>
      </w:pPr>
    </w:p>
    <w:sectPr w:rsidR="004A3403" w:rsidRPr="00A876BE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9E2713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86</cp:revision>
  <dcterms:created xsi:type="dcterms:W3CDTF">2012-09-05T20:40:00Z</dcterms:created>
  <dcterms:modified xsi:type="dcterms:W3CDTF">2019-07-26T05:18:00Z</dcterms:modified>
</cp:coreProperties>
</file>